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71" w:rsidRPr="00682BDB" w:rsidRDefault="00781D71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81D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15 лекция    </w:t>
      </w:r>
      <w:r w:rsidR="002D0B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Студиялық шығарылым шеберлігі</w:t>
      </w:r>
    </w:p>
    <w:p w:rsidR="00781D71" w:rsidRDefault="00781D7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B2FA6" w:rsidRPr="00781D71" w:rsidRDefault="0011394F" w:rsidP="00DD3B83">
      <w:pPr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781D71">
        <w:rPr>
          <w:rFonts w:ascii="Times New Roman" w:eastAsia="Times New Roman" w:hAnsi="Times New Roman" w:cs="Times New Roman"/>
          <w:sz w:val="28"/>
          <w:szCs w:val="28"/>
          <w:lang w:val="kk-KZ"/>
        </w:rPr>
        <w:t>Студияда жүргізуші кәсіби қимылдың, кәнігі сөзгердің, ерекше дауыс иесі ретінде танылуы осы сәт. Абыржуы, қобалжуы кей жағдайда нәтижелі бола бермейді, дегенмен сөйлеушіге яғни, сөз кезегіндегі адамның ішкі психологиялық иірімін түр-түсіндегі реакциялық өзгерістерден танисың. Әрі ол шындыққа кепіл боларлық қауымға түсінікті көңіл-күй ағынымен шектеледі. Сөз бен дыбыс қабылдану, естілу дәрежесімен халықтық көркем дүниеге көтеріледі.</w:t>
      </w:r>
    </w:p>
    <w:sectPr w:rsidR="007B2FA6" w:rsidRPr="00781D71" w:rsidSect="0030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D71"/>
    <w:rsid w:val="0011394F"/>
    <w:rsid w:val="002D0B02"/>
    <w:rsid w:val="00305918"/>
    <w:rsid w:val="004D4817"/>
    <w:rsid w:val="00682BDB"/>
    <w:rsid w:val="00781D71"/>
    <w:rsid w:val="007B2FA6"/>
    <w:rsid w:val="00DD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7</cp:revision>
  <dcterms:created xsi:type="dcterms:W3CDTF">2016-10-11T15:46:00Z</dcterms:created>
  <dcterms:modified xsi:type="dcterms:W3CDTF">2016-10-12T16:44:00Z</dcterms:modified>
</cp:coreProperties>
</file>